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C359" w14:textId="77777777" w:rsidR="00B269B1" w:rsidRPr="00B269B1" w:rsidRDefault="00B269B1" w:rsidP="00B269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CONTRACT DE PRESTĂ</w:t>
      </w:r>
      <w:r w:rsidRPr="00B269B1"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 xml:space="preserve">RI SERVICII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INFORMATICĂ</w:t>
      </w:r>
    </w:p>
    <w:p w14:paraId="0E35EB3A" w14:textId="77777777" w:rsidR="00B269B1" w:rsidRPr="00B269B1" w:rsidRDefault="00B269B1" w:rsidP="00B269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- cu clauză de exclusivitate ș</w:t>
      </w:r>
      <w:r w:rsidRPr="00B269B1"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i neconcuren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ță</w:t>
      </w:r>
      <w:r w:rsidRPr="00B269B1"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 xml:space="preserve"> - </w:t>
      </w:r>
    </w:p>
    <w:p w14:paraId="458DC4E5" w14:textId="77777777" w:rsidR="00B269B1" w:rsidRDefault="00B269B1" w:rsidP="00B269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Nr._______/__________</w:t>
      </w:r>
    </w:p>
    <w:p w14:paraId="6AC76133" w14:textId="573D20EA" w:rsidR="005D7A86" w:rsidRPr="005D7A86" w:rsidRDefault="005D7A86" w:rsidP="00B269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ro-RO" w:eastAsia="ro-RO"/>
        </w:rPr>
      </w:pPr>
      <w:r w:rsidRPr="005D7A86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ro-RO" w:eastAsia="ro-RO"/>
        </w:rPr>
        <w:t>(model demonstrativ – 4 pagini din 10)</w:t>
      </w:r>
    </w:p>
    <w:p w14:paraId="7DE8E3D3" w14:textId="77777777" w:rsidR="00B269B1" w:rsidRDefault="00B269B1" w:rsidP="00B269B1">
      <w:pPr>
        <w:pStyle w:val="Heading1"/>
        <w:spacing w:before="200" w:after="200"/>
      </w:pPr>
      <w:r>
        <w:t>CAP. I PĂRȚILE CONTRACTANTE</w:t>
      </w:r>
    </w:p>
    <w:p w14:paraId="6A79110F" w14:textId="77777777" w:rsidR="00B269B1" w:rsidRDefault="00B269B1" w:rsidP="00B269B1">
      <w:pPr>
        <w:pStyle w:val="Heading2"/>
        <w:spacing w:before="200" w:after="200"/>
      </w:pPr>
      <w:r>
        <w:t>Art.1 Prestatorul și Beneficiarul</w:t>
      </w:r>
    </w:p>
    <w:p w14:paraId="41904C95" w14:textId="77777777" w:rsidR="00B269B1" w:rsidRPr="00B269B1" w:rsidRDefault="00B269B1" w:rsidP="00B269B1">
      <w:pPr>
        <w:numPr>
          <w:ilvl w:val="0"/>
          <w:numId w:val="1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>PFA ________________________________________________________________________,</w:t>
      </w:r>
    </w:p>
    <w:p w14:paraId="57D6CBB1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Sediul: __________________________________________________________________________,</w:t>
      </w:r>
    </w:p>
    <w:p w14:paraId="66511DCA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Înmatriculare la Oficiul Registrului Comerțului</w:t>
      </w:r>
      <w:r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Pr="00B269B1">
        <w:rPr>
          <w:rFonts w:ascii="Times New Roman" w:eastAsia="Times New Roman" w:hAnsi="Times New Roman" w:cs="Times New Roman"/>
          <w:lang w:val="ro-RO" w:eastAsia="ro-RO"/>
        </w:rPr>
        <w:t>__________Nr.__________________________,</w:t>
      </w:r>
    </w:p>
    <w:p w14:paraId="50F0BC14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Cod Unic de Înregistrare/Cod fiscal:_________________________________________________,</w:t>
      </w:r>
    </w:p>
    <w:p w14:paraId="3E6C221C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Cont bancar nr.__________________________________________________________________,</w:t>
      </w:r>
    </w:p>
    <w:p w14:paraId="556553A7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Banca_______________________________sucursala___________________________________,</w:t>
      </w:r>
    </w:p>
    <w:p w14:paraId="2B471273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Telefon</w:t>
      </w:r>
      <w:r w:rsidRPr="00B269B1">
        <w:rPr>
          <w:rFonts w:ascii="Times New Roman" w:eastAsia="Times New Roman" w:hAnsi="Times New Roman" w:cs="Times New Roman"/>
          <w:lang w:eastAsia="ro-RO"/>
        </w:rPr>
        <w:t>______________________________e-mail______________________________________,</w:t>
      </w:r>
    </w:p>
    <w:p w14:paraId="609B8504" w14:textId="77777777" w:rsidR="00B269B1" w:rsidRPr="00B269B1" w:rsidRDefault="00B269B1" w:rsidP="00B269B1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n calitate de </w:t>
      </w:r>
      <w:r w:rsidRPr="00B269B1">
        <w:rPr>
          <w:rFonts w:ascii="Times New Roman" w:eastAsia="Times New Roman" w:hAnsi="Times New Roman" w:cs="Times New Roman"/>
          <w:b/>
          <w:lang w:val="ro-RO" w:eastAsia="ro-RO"/>
        </w:rPr>
        <w:t>PRESTATOR DE SERVICII</w:t>
      </w:r>
      <w:r w:rsidRPr="00B269B1">
        <w:rPr>
          <w:rFonts w:ascii="Times New Roman" w:eastAsia="Times New Roman" w:hAnsi="Times New Roman" w:cs="Times New Roman"/>
          <w:lang w:val="ro-RO" w:eastAsia="ro-RO"/>
        </w:rPr>
        <w:t>, denumit</w:t>
      </w:r>
      <w:r>
        <w:rPr>
          <w:rFonts w:ascii="Times New Roman" w:eastAsia="Times New Roman" w:hAnsi="Times New Roman" w:cs="Times New Roman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n continuare </w:t>
      </w:r>
      <w:r>
        <w:rPr>
          <w:rFonts w:ascii="Times New Roman" w:eastAsia="Times New Roman" w:hAnsi="Times New Roman" w:cs="Times New Roman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n prezentul contract </w:t>
      </w:r>
      <w:r w:rsidRPr="00B269B1">
        <w:rPr>
          <w:rFonts w:ascii="Times New Roman" w:eastAsia="Times New Roman" w:hAnsi="Times New Roman" w:cs="Times New Roman"/>
          <w:b/>
          <w:lang w:val="ro-RO" w:eastAsia="ro-RO"/>
        </w:rPr>
        <w:t>Prestator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, </w:t>
      </w:r>
    </w:p>
    <w:p w14:paraId="494ACFFB" w14:textId="77777777" w:rsidR="00B269B1" w:rsidRPr="00B269B1" w:rsidRDefault="00B269B1" w:rsidP="00B269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</w:r>
      <w:r>
        <w:rPr>
          <w:rFonts w:ascii="Times New Roman" w:eastAsia="Times New Roman" w:hAnsi="Times New Roman" w:cs="Times New Roman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lang w:val="ro-RO" w:eastAsia="ro-RO"/>
        </w:rPr>
        <w:t>i</w:t>
      </w:r>
    </w:p>
    <w:p w14:paraId="5619AEBE" w14:textId="77777777" w:rsidR="00B269B1" w:rsidRPr="00B269B1" w:rsidRDefault="00B269B1" w:rsidP="00B269B1">
      <w:pPr>
        <w:numPr>
          <w:ilvl w:val="0"/>
          <w:numId w:val="1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>Societatea _____________________________________________________________,</w:t>
      </w:r>
    </w:p>
    <w:p w14:paraId="325191B5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Sediul: __________________________________________________________________________,</w:t>
      </w:r>
    </w:p>
    <w:p w14:paraId="7E4F88B1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Înmatriculare la Oficiul Registrului Comerțului__________Nr.__________________________,</w:t>
      </w:r>
    </w:p>
    <w:p w14:paraId="4C3BFA7E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Cod Unic de Înregistrare/Cod fiscal:_________________________________________________,</w:t>
      </w:r>
    </w:p>
    <w:p w14:paraId="340587EB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Cont bancar nr.__________________________________________________________________,</w:t>
      </w:r>
    </w:p>
    <w:p w14:paraId="533C1B89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Banca_______________________________sucursala___________________________________,</w:t>
      </w:r>
    </w:p>
    <w:p w14:paraId="43F93674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es-NI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Telefon</w:t>
      </w:r>
      <w:r w:rsidRPr="00B269B1">
        <w:rPr>
          <w:rFonts w:ascii="Times New Roman" w:eastAsia="Times New Roman" w:hAnsi="Times New Roman" w:cs="Times New Roman"/>
          <w:lang w:val="es-NI" w:eastAsia="ro-RO"/>
        </w:rPr>
        <w:t>______________________________e-mail______________________________________,</w:t>
      </w:r>
    </w:p>
    <w:p w14:paraId="4AAAD842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  <w:t>reprezentat</w:t>
      </w:r>
      <w:r>
        <w:rPr>
          <w:rFonts w:ascii="Times New Roman" w:eastAsia="Times New Roman" w:hAnsi="Times New Roman" w:cs="Times New Roman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 legal de </w:t>
      </w:r>
    </w:p>
    <w:p w14:paraId="173726D5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lang w:val="ro-RO" w:eastAsia="ro-RO"/>
        </w:rPr>
        <w:tab/>
        <w:t xml:space="preserve">          Dl/D-na_______________________________________________________,</w:t>
      </w:r>
    </w:p>
    <w:p w14:paraId="39D97E77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lang w:val="ro-RO" w:eastAsia="ro-RO"/>
        </w:rPr>
        <w:tab/>
        <w:t xml:space="preserve">          </w:t>
      </w:r>
      <w:r>
        <w:rPr>
          <w:rFonts w:ascii="Times New Roman" w:eastAsia="Times New Roman" w:hAnsi="Times New Roman" w:cs="Times New Roman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bCs/>
          <w:lang w:val="ro-RO" w:eastAsia="ro-RO"/>
        </w:rPr>
        <w:t>n calitate de</w:t>
      </w:r>
      <w:r w:rsidRPr="00B269B1">
        <w:rPr>
          <w:rFonts w:ascii="Times New Roman" w:eastAsia="Times New Roman" w:hAnsi="Times New Roman" w:cs="Times New Roman"/>
          <w:lang w:val="ro-RO" w:eastAsia="ro-RO"/>
        </w:rPr>
        <w:t>:__________________________________________________,</w:t>
      </w:r>
    </w:p>
    <w:p w14:paraId="67D560D6" w14:textId="77777777" w:rsidR="00B269B1" w:rsidRPr="00B269B1" w:rsidRDefault="00B269B1" w:rsidP="00B269B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lang w:val="ro-RO" w:eastAsia="ro-RO"/>
        </w:rPr>
        <w:tab/>
        <w:t xml:space="preserve">          </w:t>
      </w:r>
      <w:r w:rsidRPr="00B269B1">
        <w:rPr>
          <w:rFonts w:ascii="Times New Roman" w:eastAsia="Times New Roman" w:hAnsi="Times New Roman" w:cs="Times New Roman"/>
          <w:bCs/>
          <w:lang w:val="ro-RO" w:eastAsia="ro-RO"/>
        </w:rPr>
        <w:t>identificat(</w:t>
      </w:r>
      <w:r>
        <w:rPr>
          <w:rFonts w:ascii="Times New Roman" w:eastAsia="Times New Roman" w:hAnsi="Times New Roman" w:cs="Times New Roman"/>
          <w:bCs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bCs/>
          <w:lang w:val="ro-RO" w:eastAsia="ro-RO"/>
        </w:rPr>
        <w:t>) prin</w:t>
      </w:r>
      <w:r w:rsidRPr="00B269B1">
        <w:rPr>
          <w:rFonts w:ascii="Times New Roman" w:eastAsia="Times New Roman" w:hAnsi="Times New Roman" w:cs="Times New Roman"/>
          <w:lang w:val="ro-RO" w:eastAsia="ro-RO"/>
        </w:rPr>
        <w:t>:______________________________________________,</w:t>
      </w:r>
    </w:p>
    <w:p w14:paraId="7FF0E820" w14:textId="77777777" w:rsidR="00B269B1" w:rsidRPr="00B269B1" w:rsidRDefault="00B269B1" w:rsidP="00B269B1">
      <w:pPr>
        <w:spacing w:before="40"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         </w:t>
      </w:r>
      <w:r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Pr="00B269B1">
        <w:rPr>
          <w:rFonts w:ascii="Times New Roman" w:eastAsia="Times New Roman" w:hAnsi="Times New Roman" w:cs="Times New Roman"/>
          <w:lang w:val="ro-RO" w:eastAsia="ro-RO"/>
        </w:rPr>
        <w:t>Telefon______________________e-mail____________________________,</w:t>
      </w:r>
    </w:p>
    <w:p w14:paraId="58061387" w14:textId="77777777" w:rsidR="00B269B1" w:rsidRPr="00B269B1" w:rsidRDefault="00B269B1" w:rsidP="00B269B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n calitate de </w:t>
      </w:r>
      <w:r w:rsidRPr="00B269B1">
        <w:rPr>
          <w:rFonts w:ascii="Times New Roman" w:eastAsia="Times New Roman" w:hAnsi="Times New Roman" w:cs="Times New Roman"/>
          <w:b/>
          <w:lang w:val="ro-RO" w:eastAsia="ro-RO"/>
        </w:rPr>
        <w:t>BENEFICIAR</w:t>
      </w:r>
      <w:r w:rsidRPr="00B269B1">
        <w:rPr>
          <w:rFonts w:ascii="Times New Roman" w:eastAsia="Times New Roman" w:hAnsi="Times New Roman" w:cs="Times New Roman"/>
          <w:lang w:val="ro-RO" w:eastAsia="ro-RO"/>
        </w:rPr>
        <w:t>, denumit</w:t>
      </w:r>
      <w:r>
        <w:rPr>
          <w:rFonts w:ascii="Times New Roman" w:eastAsia="Times New Roman" w:hAnsi="Times New Roman" w:cs="Times New Roman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n continuare </w:t>
      </w:r>
      <w:r>
        <w:rPr>
          <w:rFonts w:ascii="Times New Roman" w:eastAsia="Times New Roman" w:hAnsi="Times New Roman" w:cs="Times New Roman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lang w:val="ro-RO" w:eastAsia="ro-RO"/>
        </w:rPr>
        <w:t xml:space="preserve">n prezentul contract </w:t>
      </w:r>
      <w:r w:rsidRPr="00B269B1">
        <w:rPr>
          <w:rFonts w:ascii="Times New Roman" w:eastAsia="Times New Roman" w:hAnsi="Times New Roman" w:cs="Times New Roman"/>
          <w:b/>
          <w:lang w:val="ro-RO" w:eastAsia="ro-RO"/>
        </w:rPr>
        <w:t>Beneficiar</w:t>
      </w:r>
      <w:r w:rsidRPr="00B269B1">
        <w:rPr>
          <w:rFonts w:ascii="Times New Roman" w:eastAsia="Times New Roman" w:hAnsi="Times New Roman" w:cs="Times New Roman"/>
          <w:lang w:val="ro-RO" w:eastAsia="ro-RO"/>
        </w:rPr>
        <w:t>,</w:t>
      </w:r>
    </w:p>
    <w:p w14:paraId="7C27FE47" w14:textId="77777777" w:rsidR="00B269B1" w:rsidRPr="00B269B1" w:rsidRDefault="00B269B1" w:rsidP="00B269B1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având ca temei legal legislația rom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â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vigoare,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ținând cont de negocierile purtate cu bună credință între părți,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au convenit încheierea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prezentului contract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următoarele condiții:</w:t>
      </w:r>
    </w:p>
    <w:p w14:paraId="2552DAA3" w14:textId="77777777" w:rsidR="00B269B1" w:rsidRDefault="00B269B1" w:rsidP="00B269B1">
      <w:pPr>
        <w:pStyle w:val="Heading1"/>
        <w:spacing w:before="200" w:after="200"/>
      </w:pPr>
      <w:r>
        <w:t>CAP. II OBIECTUL CONTRACTULUI</w:t>
      </w:r>
    </w:p>
    <w:p w14:paraId="769A67F8" w14:textId="77777777" w:rsidR="00B269B1" w:rsidRDefault="00B269B1" w:rsidP="00B269B1">
      <w:pPr>
        <w:pStyle w:val="Heading2"/>
        <w:spacing w:before="200" w:after="200"/>
      </w:pPr>
      <w:r>
        <w:t>Art.2 Definirea obiectului contractului. Enumerare. Evaluare</w:t>
      </w:r>
    </w:p>
    <w:p w14:paraId="1C937D3F" w14:textId="77777777" w:rsidR="00B269B1" w:rsidRPr="00B269B1" w:rsidRDefault="00B269B1" w:rsidP="00B269B1">
      <w:pPr>
        <w:spacing w:before="12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(1)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Obiectul prezentului contract îl constituie prestarea de către Prestator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favoarea Beneficiarului a serviciilor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domeniul IT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alte servicii conexe,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condițiile stabilite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contract,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schimbul achitării de către Beneficiar, Prestatorului, a unui preț.</w:t>
      </w:r>
    </w:p>
    <w:p w14:paraId="61389FF1" w14:textId="77777777" w:rsidR="00B269B1" w:rsidRPr="00B269B1" w:rsidRDefault="00B269B1" w:rsidP="00B269B1">
      <w:pPr>
        <w:spacing w:before="12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(2)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Prestatorul va asigura Beneficiarului următoarele 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servicii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tbl>
      <w:tblPr>
        <w:tblW w:w="964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100"/>
        <w:gridCol w:w="1800"/>
        <w:gridCol w:w="1900"/>
        <w:gridCol w:w="2347"/>
      </w:tblGrid>
      <w:tr w:rsidR="00B269B1" w:rsidRPr="00B269B1" w14:paraId="66A26C80" w14:textId="77777777" w:rsidTr="00B269B1">
        <w:trPr>
          <w:trHeight w:val="700"/>
        </w:trPr>
        <w:tc>
          <w:tcPr>
            <w:tcW w:w="500" w:type="dxa"/>
            <w:shd w:val="clear" w:color="auto" w:fill="D9D9D9"/>
          </w:tcPr>
          <w:p w14:paraId="545CDA62" w14:textId="77777777" w:rsidR="00B269B1" w:rsidRPr="00B269B1" w:rsidRDefault="00B269B1" w:rsidP="00B269B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ab/>
            </w:r>
            <w:r w:rsidRPr="00B26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Nr.</w:t>
            </w:r>
          </w:p>
        </w:tc>
        <w:tc>
          <w:tcPr>
            <w:tcW w:w="3100" w:type="dxa"/>
            <w:shd w:val="clear" w:color="auto" w:fill="D9D9D9"/>
          </w:tcPr>
          <w:p w14:paraId="0932C8C8" w14:textId="77777777" w:rsidR="00B269B1" w:rsidRPr="00B269B1" w:rsidRDefault="00B269B1" w:rsidP="00B269B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Denumire serviciu</w:t>
            </w:r>
          </w:p>
        </w:tc>
        <w:tc>
          <w:tcPr>
            <w:tcW w:w="1800" w:type="dxa"/>
            <w:shd w:val="clear" w:color="auto" w:fill="D9D9D9"/>
          </w:tcPr>
          <w:p w14:paraId="7C4D58B3" w14:textId="77777777" w:rsidR="00B269B1" w:rsidRPr="00B269B1" w:rsidRDefault="00B269B1" w:rsidP="00B269B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Descriere</w:t>
            </w:r>
          </w:p>
        </w:tc>
        <w:tc>
          <w:tcPr>
            <w:tcW w:w="1900" w:type="dxa"/>
            <w:shd w:val="clear" w:color="auto" w:fill="D9D9D9"/>
          </w:tcPr>
          <w:p w14:paraId="3E50C623" w14:textId="77777777" w:rsidR="00B269B1" w:rsidRPr="00B269B1" w:rsidRDefault="00B269B1" w:rsidP="00B269B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Mod de executare</w:t>
            </w:r>
          </w:p>
        </w:tc>
        <w:tc>
          <w:tcPr>
            <w:tcW w:w="2347" w:type="dxa"/>
            <w:shd w:val="clear" w:color="auto" w:fill="D9D9D9"/>
          </w:tcPr>
          <w:p w14:paraId="3BCDF0FA" w14:textId="77777777" w:rsidR="00B269B1" w:rsidRPr="00B269B1" w:rsidRDefault="00B269B1" w:rsidP="00B269B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Alte mențiuni</w:t>
            </w:r>
          </w:p>
        </w:tc>
      </w:tr>
      <w:tr w:rsidR="00B269B1" w:rsidRPr="00B269B1" w14:paraId="1E096A36" w14:textId="77777777" w:rsidTr="00B269B1">
        <w:trPr>
          <w:trHeight w:val="255"/>
        </w:trPr>
        <w:tc>
          <w:tcPr>
            <w:tcW w:w="500" w:type="dxa"/>
            <w:shd w:val="clear" w:color="auto" w:fill="E6E6E6"/>
          </w:tcPr>
          <w:p w14:paraId="002967DC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100" w:type="dxa"/>
          </w:tcPr>
          <w:p w14:paraId="4F8211FA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lang w:val="ro-RO" w:eastAsia="ro-RO"/>
              </w:rPr>
              <w:t>Service IT</w:t>
            </w:r>
          </w:p>
        </w:tc>
        <w:tc>
          <w:tcPr>
            <w:tcW w:w="1800" w:type="dxa"/>
          </w:tcPr>
          <w:p w14:paraId="4BF8805C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900" w:type="dxa"/>
          </w:tcPr>
          <w:p w14:paraId="176117CD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2347" w:type="dxa"/>
          </w:tcPr>
          <w:p w14:paraId="02DAC6CD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B269B1" w:rsidRPr="00B269B1" w14:paraId="5A8A68C6" w14:textId="77777777" w:rsidTr="00B269B1">
        <w:trPr>
          <w:trHeight w:val="150"/>
        </w:trPr>
        <w:tc>
          <w:tcPr>
            <w:tcW w:w="500" w:type="dxa"/>
            <w:shd w:val="clear" w:color="auto" w:fill="E6E6E6"/>
          </w:tcPr>
          <w:p w14:paraId="6A3C54E3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100" w:type="dxa"/>
          </w:tcPr>
          <w:p w14:paraId="27916CF2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lang w:val="ro-RO" w:eastAsia="ro-RO"/>
              </w:rPr>
              <w:t>Operare echipamente IT</w:t>
            </w:r>
          </w:p>
        </w:tc>
        <w:tc>
          <w:tcPr>
            <w:tcW w:w="1800" w:type="dxa"/>
          </w:tcPr>
          <w:p w14:paraId="110D49A6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900" w:type="dxa"/>
          </w:tcPr>
          <w:p w14:paraId="45CF0E97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347" w:type="dxa"/>
          </w:tcPr>
          <w:p w14:paraId="336F93EB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B269B1" w:rsidRPr="00B269B1" w14:paraId="766005B3" w14:textId="77777777" w:rsidTr="00B269B1">
        <w:trPr>
          <w:trHeight w:val="225"/>
        </w:trPr>
        <w:tc>
          <w:tcPr>
            <w:tcW w:w="500" w:type="dxa"/>
            <w:shd w:val="clear" w:color="auto" w:fill="E6E6E6"/>
          </w:tcPr>
          <w:p w14:paraId="0AE25BEF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100" w:type="dxa"/>
          </w:tcPr>
          <w:p w14:paraId="28ED97CC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lang w:val="ro-RO" w:eastAsia="ro-RO"/>
              </w:rPr>
              <w:t>Vânzări IT</w:t>
            </w:r>
          </w:p>
        </w:tc>
        <w:tc>
          <w:tcPr>
            <w:tcW w:w="1800" w:type="dxa"/>
          </w:tcPr>
          <w:p w14:paraId="3DE53AE3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900" w:type="dxa"/>
          </w:tcPr>
          <w:p w14:paraId="1E10DEC6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347" w:type="dxa"/>
          </w:tcPr>
          <w:p w14:paraId="083F1046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B269B1" w:rsidRPr="00B269B1" w14:paraId="43762B4E" w14:textId="77777777" w:rsidTr="00B269B1">
        <w:trPr>
          <w:trHeight w:val="300"/>
        </w:trPr>
        <w:tc>
          <w:tcPr>
            <w:tcW w:w="500" w:type="dxa"/>
            <w:shd w:val="clear" w:color="auto" w:fill="E6E6E6"/>
          </w:tcPr>
          <w:p w14:paraId="5CC78DAD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4</w:t>
            </w:r>
          </w:p>
        </w:tc>
        <w:tc>
          <w:tcPr>
            <w:tcW w:w="3100" w:type="dxa"/>
          </w:tcPr>
          <w:p w14:paraId="6E93042E" w14:textId="77777777" w:rsidR="00B269B1" w:rsidRPr="00B269B1" w:rsidRDefault="00000000" w:rsidP="00B269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hyperlink r:id="rId7" w:history="1">
              <w:r w:rsidR="00B269B1" w:rsidRPr="00B269B1">
                <w:rPr>
                  <w:rFonts w:ascii="Times New Roman" w:eastAsia="Times New Roman" w:hAnsi="Times New Roman" w:cs="Times New Roman"/>
                  <w:color w:val="000000"/>
                  <w:lang w:val="ro-RO" w:eastAsia="ro-RO"/>
                </w:rPr>
                <w:t xml:space="preserve">Prelucrarea datelor, administrarea paginilor web si activități conexe </w:t>
              </w:r>
            </w:hyperlink>
          </w:p>
        </w:tc>
        <w:tc>
          <w:tcPr>
            <w:tcW w:w="1800" w:type="dxa"/>
          </w:tcPr>
          <w:p w14:paraId="19144CDA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900" w:type="dxa"/>
          </w:tcPr>
          <w:p w14:paraId="3AD50FA7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347" w:type="dxa"/>
          </w:tcPr>
          <w:p w14:paraId="1AC645F3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B269B1" w:rsidRPr="00B269B1" w14:paraId="40E7C1DC" w14:textId="77777777" w:rsidTr="00B269B1">
        <w:trPr>
          <w:trHeight w:val="300"/>
        </w:trPr>
        <w:tc>
          <w:tcPr>
            <w:tcW w:w="500" w:type="dxa"/>
            <w:shd w:val="clear" w:color="auto" w:fill="E6E6E6"/>
          </w:tcPr>
          <w:p w14:paraId="276839BC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100" w:type="dxa"/>
          </w:tcPr>
          <w:p w14:paraId="647BB870" w14:textId="77777777" w:rsidR="00B269B1" w:rsidRPr="00B269B1" w:rsidRDefault="00B269B1" w:rsidP="00B269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Activități specifice de informatica</w:t>
            </w:r>
          </w:p>
        </w:tc>
        <w:tc>
          <w:tcPr>
            <w:tcW w:w="1800" w:type="dxa"/>
          </w:tcPr>
          <w:p w14:paraId="795F840A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900" w:type="dxa"/>
          </w:tcPr>
          <w:p w14:paraId="60596E4A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347" w:type="dxa"/>
          </w:tcPr>
          <w:p w14:paraId="61E8F40F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B269B1" w:rsidRPr="00B269B1" w14:paraId="6FA46DE4" w14:textId="77777777" w:rsidTr="00B269B1">
        <w:trPr>
          <w:trHeight w:val="300"/>
        </w:trPr>
        <w:tc>
          <w:tcPr>
            <w:tcW w:w="500" w:type="dxa"/>
            <w:shd w:val="clear" w:color="auto" w:fill="E6E6E6"/>
          </w:tcPr>
          <w:p w14:paraId="1604E9AB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100" w:type="dxa"/>
          </w:tcPr>
          <w:p w14:paraId="5585094E" w14:textId="77777777" w:rsidR="00B269B1" w:rsidRPr="00B269B1" w:rsidRDefault="00B269B1" w:rsidP="00B269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Altceva_________________</w:t>
            </w:r>
          </w:p>
        </w:tc>
        <w:tc>
          <w:tcPr>
            <w:tcW w:w="1800" w:type="dxa"/>
          </w:tcPr>
          <w:p w14:paraId="6BC2DA69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900" w:type="dxa"/>
          </w:tcPr>
          <w:p w14:paraId="2D41EF9F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347" w:type="dxa"/>
          </w:tcPr>
          <w:p w14:paraId="55927BCE" w14:textId="77777777" w:rsidR="00B269B1" w:rsidRPr="00B269B1" w:rsidRDefault="00B269B1" w:rsidP="00B269B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1218BECA" w14:textId="77777777" w:rsidR="00B269B1" w:rsidRPr="00B269B1" w:rsidRDefault="00B269B1" w:rsidP="00B269B1">
      <w:pPr>
        <w:keepNext/>
        <w:spacing w:before="200" w:after="20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Art.3 Locul prestării serviciilor. Echipamentele folosite</w:t>
      </w:r>
    </w:p>
    <w:p w14:paraId="5A5C01B4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(1)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Prestatorul va presta serviciile, cu respectarea orarului de lucru stabilit conform art.4 din prezentul contract.:</w:t>
      </w:r>
    </w:p>
    <w:p w14:paraId="16BA4AAF" w14:textId="77777777" w:rsidR="00B269B1" w:rsidRPr="00B269B1" w:rsidRDefault="00B269B1" w:rsidP="00B269B1">
      <w:pPr>
        <w:numPr>
          <w:ilvl w:val="0"/>
          <w:numId w:val="15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la sediul/punctul de lucru al Beneficiarului, respectiv la adresa____________________;</w:t>
      </w:r>
    </w:p>
    <w:p w14:paraId="03CFCB75" w14:textId="77777777" w:rsidR="00B269B1" w:rsidRPr="00B269B1" w:rsidRDefault="00B269B1" w:rsidP="00B269B1">
      <w:pPr>
        <w:numPr>
          <w:ilvl w:val="0"/>
          <w:numId w:val="15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Arial"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la beneficiari, clienții Beneficiarului pentru care acesta prestează serviciile </w:t>
      </w:r>
      <w:r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 baza contractelor proprii;</w:t>
      </w:r>
    </w:p>
    <w:p w14:paraId="55BCFD9A" w14:textId="77777777" w:rsidR="00B269B1" w:rsidRPr="00B269B1" w:rsidRDefault="00B269B1" w:rsidP="00B269B1">
      <w:pPr>
        <w:numPr>
          <w:ilvl w:val="0"/>
          <w:numId w:val="15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Arial"/>
          <w:bCs/>
          <w:i/>
          <w:iCs/>
          <w:sz w:val="24"/>
          <w:szCs w:val="28"/>
          <w:lang w:val="ro-RO" w:eastAsia="ro-RO"/>
        </w:rPr>
      </w:pPr>
      <w:r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la__________________________________________________________________.</w:t>
      </w:r>
      <w:r w:rsidRPr="00B269B1">
        <w:rPr>
          <w:rFonts w:ascii="Times New Roman" w:eastAsia="Times New Roman" w:hAnsi="Times New Roman" w:cs="Arial"/>
          <w:bCs/>
          <w:i/>
          <w:iCs/>
          <w:sz w:val="24"/>
          <w:szCs w:val="28"/>
          <w:lang w:val="ro-RO" w:eastAsia="ro-RO"/>
        </w:rPr>
        <w:tab/>
      </w:r>
    </w:p>
    <w:p w14:paraId="4E59DC54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>(2)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ab/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 cazul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 care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,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pe parcursul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desfășurării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contractului, Beneficiarul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își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schimb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sediul sau punctul de lucru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menționat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mai sus precum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 cazul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 care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,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din diverse motive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,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sunt necesare serviciile Prestatorului la un alt sediu, inclusiv la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clienții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Beneficiarului, Prestatorul va efectua serviciile conform prezentului contract la noua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locație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sau la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locația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indicată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de Beneficiar.</w:t>
      </w:r>
    </w:p>
    <w:p w14:paraId="6866651E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>(3)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ab/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Serviciile vor fi prestate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:</w:t>
      </w:r>
    </w:p>
    <w:p w14:paraId="3B42319A" w14:textId="77777777" w:rsidR="00B269B1" w:rsidRPr="00B269B1" w:rsidRDefault="00FA0524" w:rsidP="00B269B1">
      <w:pPr>
        <w:numPr>
          <w:ilvl w:val="0"/>
          <w:numId w:val="16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cu aparaturile ș</w:t>
      </w:r>
      <w:r w:rsidR="00B269B1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echipamentele Prestatorului, Prestatorul fiind direct 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răspunzător</w:t>
      </w:r>
      <w:r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de calitatea ș</w:t>
      </w:r>
      <w:r w:rsidR="00B269B1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funcționarea</w:t>
      </w:r>
      <w:r w:rsidR="00B269B1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acestora;</w:t>
      </w:r>
    </w:p>
    <w:p w14:paraId="7575A487" w14:textId="77777777" w:rsidR="00B269B1" w:rsidRPr="00B269B1" w:rsidRDefault="00B269B1" w:rsidP="00B269B1">
      <w:pPr>
        <w:numPr>
          <w:ilvl w:val="0"/>
          <w:numId w:val="16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cu aparaturile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i echipamentele Beneficiarului. Prestatorul se oblig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ă 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s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 utilizeze aparaturile 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i echipamentele Beneficiarului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precum 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orice alte bunuri puse la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dispoziția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sa de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către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Beneficiar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bune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condiții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conform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destinației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lor, doar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vederea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prestării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serviciilor la care s-a obligat prin contract. </w:t>
      </w:r>
    </w:p>
    <w:p w14:paraId="3D35C91A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>(4)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ab/>
      </w:r>
      <w:r w:rsidR="00FA0524" w:rsidRP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cazul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 care prestarea serviciilor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se face cu aparaturile 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echipamentele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Beneficiarului,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 xml:space="preserve">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Prestatorul se obligă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suporte orice pagub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ce ar interveni aparaturilor, echipamentelor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bunurilor ce i-au fost puse la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dispoziție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de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către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Beneficiar,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pârțile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FA0524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încheind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un contract de custodie 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 acest sens, ce se constituie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>Anexa Nr.1 – Contract de custodie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la prezentul contract 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i face parte integrant</w:t>
      </w:r>
      <w:r w:rsidR="00FA0524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din acesta. </w:t>
      </w:r>
    </w:p>
    <w:p w14:paraId="5370C03D" w14:textId="77777777" w:rsidR="00B269B1" w:rsidRPr="00B269B1" w:rsidRDefault="00B269B1" w:rsidP="00FA0524">
      <w:pPr>
        <w:keepNext/>
        <w:spacing w:before="200" w:after="20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Art.4 Orarul de lucru</w:t>
      </w:r>
    </w:p>
    <w:p w14:paraId="278BBD2D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(1)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Prestatorul va efectua serviciile:</w:t>
      </w:r>
    </w:p>
    <w:p w14:paraId="36E53918" w14:textId="77777777" w:rsidR="00B269B1" w:rsidRPr="00B269B1" w:rsidRDefault="00B269B1" w:rsidP="00B269B1">
      <w:pPr>
        <w:numPr>
          <w:ilvl w:val="0"/>
          <w:numId w:val="17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pentru fiecare comand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lucrare 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parte, conform orarului s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 propriu, indiferent de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numărul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ore zilnice lucrat;</w:t>
      </w:r>
    </w:p>
    <w:p w14:paraId="12CC2E14" w14:textId="77777777" w:rsidR="00B269B1" w:rsidRPr="00B269B1" w:rsidRDefault="00B269B1" w:rsidP="00B269B1">
      <w:pPr>
        <w:numPr>
          <w:ilvl w:val="0"/>
          <w:numId w:val="17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conform orarului de lucru stabilit cu Beneficiarul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anume: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00"/>
        <w:gridCol w:w="2392"/>
        <w:gridCol w:w="2414"/>
      </w:tblGrid>
      <w:tr w:rsidR="00B269B1" w:rsidRPr="00B269B1" w14:paraId="7E5C5540" w14:textId="77777777" w:rsidTr="006163A0">
        <w:tc>
          <w:tcPr>
            <w:tcW w:w="2463" w:type="dxa"/>
            <w:shd w:val="clear" w:color="auto" w:fill="E0E0E0"/>
          </w:tcPr>
          <w:p w14:paraId="3E107F5F" w14:textId="77777777" w:rsidR="00B269B1" w:rsidRPr="00B269B1" w:rsidRDefault="00B269B1" w:rsidP="00B269B1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Zile din </w:t>
            </w:r>
            <w:r w:rsidR="006163A0"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săptămâna</w:t>
            </w: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considerate zile de lucru</w:t>
            </w:r>
          </w:p>
        </w:tc>
        <w:tc>
          <w:tcPr>
            <w:tcW w:w="2464" w:type="dxa"/>
            <w:shd w:val="clear" w:color="auto" w:fill="E0E0E0"/>
          </w:tcPr>
          <w:p w14:paraId="19F32BA4" w14:textId="77777777" w:rsidR="00B269B1" w:rsidRPr="00B269B1" w:rsidRDefault="00B269B1" w:rsidP="006163A0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Orar zilnic (de la p</w:t>
            </w:r>
            <w:r w:rsidR="0061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â</w:t>
            </w: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</w:t>
            </w:r>
            <w:r w:rsidR="0061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ă</w:t>
            </w: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la)</w:t>
            </w:r>
          </w:p>
        </w:tc>
        <w:tc>
          <w:tcPr>
            <w:tcW w:w="2464" w:type="dxa"/>
            <w:shd w:val="clear" w:color="auto" w:fill="E0E0E0"/>
          </w:tcPr>
          <w:p w14:paraId="20DDFB09" w14:textId="77777777" w:rsidR="00B269B1" w:rsidRPr="00B269B1" w:rsidRDefault="00B269B1" w:rsidP="00B269B1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Nr. ore pe zi</w:t>
            </w:r>
          </w:p>
        </w:tc>
        <w:tc>
          <w:tcPr>
            <w:tcW w:w="2464" w:type="dxa"/>
            <w:shd w:val="clear" w:color="auto" w:fill="E0E0E0"/>
          </w:tcPr>
          <w:p w14:paraId="7EF4548B" w14:textId="77777777" w:rsidR="00B269B1" w:rsidRPr="00B269B1" w:rsidRDefault="00B269B1" w:rsidP="00B269B1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Alte </w:t>
            </w:r>
            <w:r w:rsidR="006163A0" w:rsidRPr="00B26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mențiuni</w:t>
            </w:r>
          </w:p>
        </w:tc>
      </w:tr>
      <w:tr w:rsidR="00B269B1" w:rsidRPr="00B269B1" w14:paraId="6E34A898" w14:textId="77777777" w:rsidTr="006163A0">
        <w:tc>
          <w:tcPr>
            <w:tcW w:w="2463" w:type="dxa"/>
            <w:shd w:val="clear" w:color="auto" w:fill="auto"/>
          </w:tcPr>
          <w:p w14:paraId="373F62B9" w14:textId="77777777" w:rsidR="00B269B1" w:rsidRPr="00B269B1" w:rsidRDefault="00B269B1" w:rsidP="00B269B1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64" w:type="dxa"/>
            <w:shd w:val="clear" w:color="auto" w:fill="auto"/>
          </w:tcPr>
          <w:p w14:paraId="15BB3165" w14:textId="77777777" w:rsidR="00B269B1" w:rsidRPr="00B269B1" w:rsidRDefault="00B269B1" w:rsidP="00B269B1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64" w:type="dxa"/>
            <w:shd w:val="clear" w:color="auto" w:fill="auto"/>
          </w:tcPr>
          <w:p w14:paraId="4962AF88" w14:textId="77777777" w:rsidR="00B269B1" w:rsidRPr="00B269B1" w:rsidRDefault="00B269B1" w:rsidP="00B269B1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64" w:type="dxa"/>
            <w:shd w:val="clear" w:color="auto" w:fill="auto"/>
          </w:tcPr>
          <w:p w14:paraId="69F4C4F4" w14:textId="77777777" w:rsidR="00B269B1" w:rsidRPr="00B269B1" w:rsidRDefault="00B269B1" w:rsidP="00B269B1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7534B4E5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(2)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Orele suplimentare necesare vor fi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plătite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020CA1C4" w14:textId="77777777" w:rsidR="00B269B1" w:rsidRPr="00B269B1" w:rsidRDefault="00B269B1" w:rsidP="00B269B1">
      <w:pPr>
        <w:numPr>
          <w:ilvl w:val="0"/>
          <w:numId w:val="10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 ______% din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prețul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lunar cuvenit pentru ziua de lucru;</w:t>
      </w:r>
    </w:p>
    <w:p w14:paraId="39A69752" w14:textId="77777777" w:rsidR="00B269B1" w:rsidRPr="00B269B1" w:rsidRDefault="00B269B1" w:rsidP="00B269B1">
      <w:pPr>
        <w:numPr>
          <w:ilvl w:val="0"/>
          <w:numId w:val="10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 or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lucru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atunci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când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prețul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este stabilit per ora;</w:t>
      </w:r>
    </w:p>
    <w:p w14:paraId="47080AB2" w14:textId="77777777" w:rsidR="00B269B1" w:rsidRPr="00B269B1" w:rsidRDefault="00B269B1" w:rsidP="00B269B1">
      <w:pPr>
        <w:numPr>
          <w:ilvl w:val="0"/>
          <w:numId w:val="10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altfel____________________________________________________________</w:t>
      </w:r>
    </w:p>
    <w:p w14:paraId="1A8F1A58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>(3)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sensul alineatului precedent, este considerat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or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suplimentara atunci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când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Beneficiarul solicit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expres acest lucru 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nu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când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Prestatorul rămâne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benevol peste orele de program. </w:t>
      </w:r>
    </w:p>
    <w:p w14:paraId="7EF266F9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(4)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Orice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întârziere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abatere de la program se va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sancționa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346569D3" w14:textId="77777777" w:rsidR="00B269B1" w:rsidRPr="00B269B1" w:rsidRDefault="006163A0" w:rsidP="00B269B1">
      <w:pPr>
        <w:numPr>
          <w:ilvl w:val="0"/>
          <w:numId w:val="11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o penalitate de____% per oră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calculat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prețul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lunar cuvenit pentru ziua de lucru;</w:t>
      </w:r>
    </w:p>
    <w:p w14:paraId="319997CC" w14:textId="77777777" w:rsidR="00B269B1" w:rsidRPr="00B269B1" w:rsidRDefault="00B269B1" w:rsidP="00B269B1">
      <w:pPr>
        <w:numPr>
          <w:ilvl w:val="0"/>
          <w:numId w:val="11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 reducerea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prețului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per or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ă,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perioada aferent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întârziată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6C614646" w14:textId="77777777" w:rsidR="00B269B1" w:rsidRPr="00B269B1" w:rsidRDefault="00B269B1" w:rsidP="00B269B1">
      <w:pPr>
        <w:numPr>
          <w:ilvl w:val="0"/>
          <w:numId w:val="11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altfel:_______________________________________________________________.</w:t>
      </w:r>
    </w:p>
    <w:p w14:paraId="6AD1CB1C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(5)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6163A0" w:rsidRP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vederea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constatării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orelor suplimentare și a absenț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elor,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părțile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pot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întocmi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proces-verbal pentru a 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consemna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scris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situația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constatată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penalitățile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aferente.</w:t>
      </w:r>
    </w:p>
    <w:p w14:paraId="0D69EFBB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(6)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Orarul de lucru poate fi modificat conform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convenției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părților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prin act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adițional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prezentul contract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scris 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semnat de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părți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</w:p>
    <w:p w14:paraId="341E8478" w14:textId="77777777" w:rsidR="00B269B1" w:rsidRPr="00B269B1" w:rsidRDefault="00B269B1" w:rsidP="006163A0">
      <w:pPr>
        <w:keepNext/>
        <w:spacing w:before="200" w:after="20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Art.5 Formarea  profesional</w:t>
      </w:r>
      <w:r w:rsidR="006163A0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ă</w:t>
      </w:r>
    </w:p>
    <w:p w14:paraId="11CCB787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(1)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Beneficiarul poate trimite Prestatorul la cursuri de specializare, 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ar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 sau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străinătate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sau poate oferi cursuri online sau diverse module de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școlarizare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pregătire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locul de munc</w:t>
      </w:r>
      <w:r w:rsidR="006163A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acasă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costurile </w:t>
      </w:r>
      <w:r w:rsidR="006163A0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școlarizării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fiind suportate de Beneficiar.</w:t>
      </w:r>
    </w:p>
    <w:p w14:paraId="75A977E7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>(2)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ab/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Ca urmare a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perfecționării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urma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școlarizării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oferite de Beneficiar, Prestatorul se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angajează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dovedească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loialitate fa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ță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de acesta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, sens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 care se oblig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nu solicite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desființarea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unilateral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a contractului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înainte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de termen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i s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ofere exclusivitate Beneficiarului. 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cazul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încetării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contractului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înainte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de termen, sau 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 cazul rezilierii ce nu atrage culpa Beneficiarului, Prestatorul se oblig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plătească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despăgubiri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către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Beneficiar conform clauzei penale din prezentul contract.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Despăgubirile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vor fi achitate 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i 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situația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rezilierii contractului de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către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Beneficiar 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 cazul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care Prestatorul nu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își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îndeplinește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sau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își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îndeplinește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mod defectuos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obligațiile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asumate.</w:t>
      </w:r>
    </w:p>
    <w:p w14:paraId="0169CC29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>(3)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ab/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cazul 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 care formarea profesional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se face prin asimilarea unor cursuri la locul de munc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sau prin studiu individual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acasă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, Prestatorul se obligă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nu copieze 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ș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i s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nu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înstrăineze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n niciun fel cursurile sau modulele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respective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, sub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sancțiunea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</w:t>
      </w:r>
      <w:r w:rsidR="006163A0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plății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de daune.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 xml:space="preserve"> </w:t>
      </w:r>
    </w:p>
    <w:p w14:paraId="52CA0275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Arial"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>(4)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ab/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În cazul î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 care formarea profesional</w:t>
      </w:r>
      <w:r w:rsidR="006163A0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se face prin suportarea contravalorii costurilor de </w:t>
      </w:r>
      <w:r w:rsidR="00707023"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către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 xml:space="preserve"> Prestator, prezenta clauz</w:t>
      </w:r>
      <w:r w:rsidR="00707023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/>
          <w:bCs/>
          <w:iCs/>
          <w:sz w:val="24"/>
          <w:szCs w:val="28"/>
          <w:lang w:val="ro-RO" w:eastAsia="ro-RO"/>
        </w:rPr>
        <w:t xml:space="preserve"> 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nu este aplicabil</w:t>
      </w:r>
      <w:r w:rsidR="00707023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Cs/>
          <w:iCs/>
          <w:sz w:val="24"/>
          <w:szCs w:val="28"/>
          <w:lang w:val="ro-RO" w:eastAsia="ro-RO"/>
        </w:rPr>
        <w:t>.</w:t>
      </w:r>
      <w:r w:rsidRPr="00B269B1">
        <w:rPr>
          <w:rFonts w:ascii="Times New Roman" w:eastAsia="Times New Roman" w:hAnsi="Times New Roman" w:cs="Arial"/>
          <w:bCs/>
          <w:i/>
          <w:iCs/>
          <w:sz w:val="24"/>
          <w:szCs w:val="28"/>
          <w:lang w:val="ro-RO" w:eastAsia="ro-RO"/>
        </w:rPr>
        <w:t xml:space="preserve">  </w:t>
      </w:r>
      <w:r w:rsidRPr="00B269B1">
        <w:rPr>
          <w:rFonts w:ascii="Times New Roman" w:eastAsia="Times New Roman" w:hAnsi="Times New Roman" w:cs="Arial"/>
          <w:bCs/>
          <w:i/>
          <w:iCs/>
          <w:sz w:val="24"/>
          <w:szCs w:val="28"/>
          <w:lang w:val="ro-RO" w:eastAsia="ro-RO"/>
        </w:rPr>
        <w:tab/>
      </w:r>
    </w:p>
    <w:p w14:paraId="2ACD19E0" w14:textId="77777777" w:rsidR="00B269B1" w:rsidRPr="00B269B1" w:rsidRDefault="00707023" w:rsidP="00707023">
      <w:pPr>
        <w:keepNext/>
        <w:spacing w:before="200" w:after="20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Art.6 Proprietatea intelectuală</w:t>
      </w:r>
      <w:r w:rsidR="00B269B1"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ș</w:t>
      </w:r>
      <w:r w:rsidR="00B269B1"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i cesiunea portofoliului de </w:t>
      </w: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clienți</w:t>
      </w:r>
      <w:r w:rsidR="00B269B1"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 </w:t>
      </w: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către</w:t>
      </w:r>
      <w:r w:rsidR="00B269B1"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 Beneficiar </w:t>
      </w:r>
    </w:p>
    <w:p w14:paraId="19665D60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(1)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Orice lucrare, proiect, program, metodologie, concept, etc., conceput de Prestator 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 legatur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cu activitatea prestata la Beneficiar sau cu privire la care 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i-a adus aportul total sau par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țial, conferă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drepturile de proprietate intelectual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sau industrial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Beneficiarului 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 devin propriet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atea exclusivă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a acestuia de la data realiz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rii, Prestatorul cesionand Beneficiarului 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 baza prezentului contract aceste drepturi.</w:t>
      </w:r>
    </w:p>
    <w:p w14:paraId="0718EBCB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(2)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Fac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excepție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următoarele drepturi de autor care se păstrează de către Prestator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nu se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transmit prin cesiune:</w:t>
      </w:r>
    </w:p>
    <w:p w14:paraId="621A7BE6" w14:textId="77777777" w:rsidR="00B269B1" w:rsidRPr="00B269B1" w:rsidRDefault="00B269B1" w:rsidP="00B269B1">
      <w:pPr>
        <w:numPr>
          <w:ilvl w:val="0"/>
          <w:numId w:val="18"/>
        </w:numPr>
        <w:spacing w:before="120" w:after="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__________________________________________________________;</w:t>
      </w:r>
    </w:p>
    <w:p w14:paraId="2D100664" w14:textId="77777777" w:rsidR="00B269B1" w:rsidRPr="00B269B1" w:rsidRDefault="00B269B1" w:rsidP="00B269B1">
      <w:pPr>
        <w:numPr>
          <w:ilvl w:val="0"/>
          <w:numId w:val="18"/>
        </w:numPr>
        <w:spacing w:before="120" w:after="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val="es-NI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________________________________________________________, etc.  </w:t>
      </w:r>
    </w:p>
    <w:p w14:paraId="5AD1EA04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(3)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  <w:t>Orice client al Beneficiarului propriu sau venit prin intermediul Prestatorului sau la recomandarea acestuia, se consider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 ca intrat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 portofoliul de clien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 ai Benefic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iarului, Prestatorul cesionand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 acest sens Beneficiarului portofoliul de clien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 identifica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 sau adu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și de el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pentru Beneficiar. </w:t>
      </w:r>
    </w:p>
    <w:p w14:paraId="420B846E" w14:textId="77777777" w:rsidR="00B269B1" w:rsidRPr="00B269B1" w:rsidRDefault="00B269B1" w:rsidP="00B269B1">
      <w:pPr>
        <w:spacing w:before="80" w:after="0" w:line="240" w:lineRule="auto"/>
        <w:ind w:left="703" w:hanging="70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(4)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ab/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 cazul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 car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 prezentul contract se desființ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eaz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din orice motiv, inclusiv dup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tercerea duratei sale, Prestatorul se oblig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s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nu presteze servicii, direct sau indirect, c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tre clien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ii intra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ți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 portofoliul Benef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iciarului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n orice mod, 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entru o 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perioadă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de___________ani 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 s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nu ofere c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tre ace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tia oferte de ser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vicii mai avantajoase, sub sancț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iunea pl</w:t>
      </w:r>
      <w:r w:rsidR="00707023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ăț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ii de daune.  </w:t>
      </w:r>
    </w:p>
    <w:p w14:paraId="4EE435CB" w14:textId="77777777" w:rsidR="00B269B1" w:rsidRPr="00B269B1" w:rsidRDefault="00B269B1" w:rsidP="00707023">
      <w:pPr>
        <w:keepNext/>
        <w:spacing w:before="200" w:after="20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lastRenderedPageBreak/>
        <w:t>Art.7 Clauz</w:t>
      </w:r>
      <w:r w:rsidR="00707023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ă</w:t>
      </w: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 de exclusivitate </w:t>
      </w:r>
      <w:r w:rsidR="00707023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și neconcurență</w:t>
      </w:r>
    </w:p>
    <w:p w14:paraId="23F091AD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(1)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Conform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convenției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părților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5F116706" w14:textId="77777777" w:rsidR="00B269B1" w:rsidRPr="00B269B1" w:rsidRDefault="00B269B1" w:rsidP="00B269B1">
      <w:pPr>
        <w:numPr>
          <w:ilvl w:val="0"/>
          <w:numId w:val="19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Prestatorul nu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exclusivitate Beneficiarului pe durata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derulării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prezentului contract, acesta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având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dreptul să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presteze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același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tip de servicii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pentru alt beneficiar;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39AA2E77" w14:textId="77777777" w:rsidR="00B269B1" w:rsidRPr="00B269B1" w:rsidRDefault="00707023" w:rsidP="00B269B1">
      <w:pPr>
        <w:numPr>
          <w:ilvl w:val="0"/>
          <w:numId w:val="19"/>
        </w:numPr>
        <w:spacing w:before="40" w:after="0" w:line="24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Prestatorul se obligă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ofer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 exclusivitate Beneficiarului î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prestarea serviciilor la care s-a obligat prin prezentul contract.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cest sens, Prestatorul se obligă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parcursul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desfășurării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prezentului contract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nu mai presteze servicii de tipul acelora pe care le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efectuează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pentru un alt Beneficiar, sub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sancțiunea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plății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daune.</w:t>
      </w:r>
    </w:p>
    <w:p w14:paraId="50C56A8A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(2)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cazul oferir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de exclusivitate,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sensul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respectării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exclusivității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menționate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alineatul precedent, 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Prestatorul se oblig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 xml:space="preserve"> s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ă nu presteze, în interesul să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u propriu sau pentru un ter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ț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, o activitate care se afl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 xml:space="preserve"> 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î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n concuren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ță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 xml:space="preserve"> cu cea prestat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 xml:space="preserve"> la Beneficiar, pe parcursul desfasurarii contractului </w:t>
      </w:r>
      <w:r w:rsidR="00707023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și minim____ani dupa î</w:t>
      </w:r>
      <w:r w:rsidRPr="00B269B1">
        <w:rPr>
          <w:rFonts w:ascii="Times New Roman" w:eastAsia="Times New Roman" w:hAnsi="Times New Roman" w:cs="Times New Roman"/>
          <w:noProof/>
          <w:sz w:val="24"/>
          <w:szCs w:val="24"/>
          <w:lang w:val="it-IT" w:eastAsia="ro-RO"/>
        </w:rPr>
        <w:t>ncetarea acestuia.</w:t>
      </w:r>
    </w:p>
    <w:p w14:paraId="40950BC5" w14:textId="77777777" w:rsidR="00B269B1" w:rsidRPr="00B269B1" w:rsidRDefault="00B269B1" w:rsidP="00B269B1">
      <w:pPr>
        <w:spacing w:before="8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</w:pPr>
      <w:r w:rsidRPr="00B269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it-IT" w:eastAsia="ro-RO"/>
        </w:rPr>
        <w:t>(3)</w:t>
      </w:r>
      <w:r w:rsidRPr="00B269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it-IT" w:eastAsia="ro-RO"/>
        </w:rPr>
        <w:tab/>
      </w:r>
      <w:r w:rsidR="0070702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Î</w:t>
      </w:r>
      <w:r w:rsidRPr="00B269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n baza alinea</w:t>
      </w:r>
      <w:r w:rsidR="0070702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tului precedent, Prestatorului îi sunt interzise la data încetarii contractului desfăș</w:t>
      </w:r>
      <w:r w:rsidRPr="00B269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urarea urm</w:t>
      </w:r>
      <w:r w:rsidR="0070702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toarelor activit</w:t>
      </w:r>
      <w:r w:rsidR="00707023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ăți</w:t>
      </w:r>
      <w:r w:rsidRPr="00B269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it-IT" w:eastAsia="ro-RO"/>
        </w:rPr>
        <w:t>:</w:t>
      </w:r>
    </w:p>
    <w:p w14:paraId="30F16407" w14:textId="77777777" w:rsidR="00B269B1" w:rsidRPr="00B269B1" w:rsidRDefault="00B269B1" w:rsidP="00B269B1">
      <w:pPr>
        <w:numPr>
          <w:ilvl w:val="0"/>
          <w:numId w:val="6"/>
        </w:numPr>
        <w:spacing w:before="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es-NI" w:eastAsia="ro-RO"/>
        </w:rPr>
      </w:pPr>
      <w:r w:rsidRPr="00B269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es-NI" w:eastAsia="ro-RO"/>
        </w:rPr>
        <w:t>________________________________________________________;</w:t>
      </w:r>
    </w:p>
    <w:p w14:paraId="379723C1" w14:textId="77777777" w:rsidR="00B269B1" w:rsidRPr="00B269B1" w:rsidRDefault="00B269B1" w:rsidP="00B269B1">
      <w:pPr>
        <w:numPr>
          <w:ilvl w:val="0"/>
          <w:numId w:val="6"/>
        </w:numPr>
        <w:spacing w:before="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es-NI" w:eastAsia="ro-RO"/>
        </w:rPr>
      </w:pPr>
      <w:r w:rsidRPr="00B269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es-NI" w:eastAsia="ro-RO"/>
        </w:rPr>
        <w:t>________________________________________________________;</w:t>
      </w:r>
    </w:p>
    <w:p w14:paraId="3C437A55" w14:textId="77777777" w:rsidR="00B269B1" w:rsidRPr="00B269B1" w:rsidRDefault="00B269B1" w:rsidP="00B269B1">
      <w:pPr>
        <w:numPr>
          <w:ilvl w:val="0"/>
          <w:numId w:val="6"/>
        </w:numPr>
        <w:spacing w:before="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es-NI" w:eastAsia="ro-RO"/>
        </w:rPr>
      </w:pPr>
      <w:r w:rsidRPr="00B269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es-NI" w:eastAsia="ro-RO"/>
        </w:rPr>
        <w:t>________________________________________________________, etc.</w:t>
      </w:r>
    </w:p>
    <w:p w14:paraId="03B8D2D8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(4)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Serviciile vizate sunt de tipu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 celor prestate la Beneficiar 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nu orice servicii din domeniul IT, Prestatorul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putând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practice activitatea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după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încetarea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contractului, conform legii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fa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alți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Beneficiari, cu re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spectarea clauzei de neconcurență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647D5247" w14:textId="77777777" w:rsidR="00B269B1" w:rsidRPr="00B269B1" w:rsidRDefault="00B269B1" w:rsidP="00707023">
      <w:pPr>
        <w:keepNext/>
        <w:spacing w:before="200" w:after="20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Art.8 Clauza de </w:t>
      </w:r>
      <w:r w:rsidR="00707023"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confidențialitate</w:t>
      </w:r>
    </w:p>
    <w:p w14:paraId="36CA5545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(1)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Toate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informațiile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dobândite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Prestator cu privire la activitatea Beneficiarului ca urmare a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desfășurării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serviciilor precum 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suporți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care sunt inserate acestea, sunt strict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confidențiale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</w:p>
    <w:p w14:paraId="0B360BFD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(2)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Sunt astfel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confidențiale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programele, proiectele 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orice alte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operațiuni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realizate de Beneficiar, cursurile de specializare atunci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când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sunt oferite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achitate de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acesta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planificarea de marketing, strategiile, cifra de afaceri, contractele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încheiate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negociate, proiectele î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 derulare sau la faza de concept,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altceva precum:__________________________________________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3376AD2C" w14:textId="77777777" w:rsidR="00B269B1" w:rsidRPr="00B269B1" w:rsidRDefault="00B269B1" w:rsidP="00B269B1">
      <w:pPr>
        <w:tabs>
          <w:tab w:val="left" w:pos="900"/>
          <w:tab w:val="left" w:pos="1416"/>
          <w:tab w:val="left" w:pos="2124"/>
          <w:tab w:val="left" w:pos="7395"/>
        </w:tabs>
        <w:spacing w:before="8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(3)</w:t>
      </w: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Prestatorul 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po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ate dezvălui informaț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ii sau poate pune la dispozi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 xml:space="preserve">ie documente ale Beneficiarului numai persoanelor implicate 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n executarea activit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ăț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ilor desf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ășurate pentru Beneficiar, neputâ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nd dezv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lui informa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țiile confidenț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iale altor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 xml:space="preserve"> persoane, cu exceptia cazului î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n care Beneficiarul aprob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 xml:space="preserve"> 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î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n scris aceast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ă posibilitate sau cu excepția cazului în care astfel de informaț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 xml:space="preserve">ii 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sunt solicitate pe cale oficială de că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tre institu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 w:eastAsia="ro-RO"/>
        </w:rPr>
        <w:t>ii ale statului.</w:t>
      </w:r>
    </w:p>
    <w:p w14:paraId="6ADE36AA" w14:textId="77777777" w:rsidR="00B269B1" w:rsidRPr="00B269B1" w:rsidRDefault="00B269B1" w:rsidP="00B269B1">
      <w:pPr>
        <w:tabs>
          <w:tab w:val="left" w:pos="900"/>
          <w:tab w:val="left" w:pos="1416"/>
          <w:tab w:val="left" w:pos="2124"/>
          <w:tab w:val="left" w:pos="7395"/>
        </w:tabs>
        <w:spacing w:before="8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</w:pPr>
      <w:r w:rsidRPr="00B269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it-IT" w:eastAsia="ro-RO"/>
        </w:rPr>
        <w:t>(4)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ab/>
        <w:t>Prestatorul va folosi informa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țiile numai î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n scopul lu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 xml:space="preserve">rii unor decizii cu privire la executarea prezentului contract, fiind 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inut s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ă nu le utilizeze î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n niciun alt scop.</w:t>
      </w:r>
    </w:p>
    <w:p w14:paraId="69E4151C" w14:textId="77777777" w:rsidR="00B269B1" w:rsidRPr="00B269B1" w:rsidRDefault="00B269B1" w:rsidP="00B269B1">
      <w:pPr>
        <w:tabs>
          <w:tab w:val="left" w:pos="900"/>
          <w:tab w:val="left" w:pos="1416"/>
          <w:tab w:val="left" w:pos="2124"/>
          <w:tab w:val="left" w:pos="7395"/>
        </w:tabs>
        <w:spacing w:before="8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</w:pPr>
      <w:r w:rsidRPr="00B269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it-IT" w:eastAsia="ro-RO"/>
        </w:rPr>
        <w:t>(5)</w:t>
      </w:r>
      <w:r w:rsidRPr="00B269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it-IT" w:eastAsia="ro-RO"/>
        </w:rPr>
        <w:tab/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Sustragerea în orice fel a oricaror informații confidențiale precum și a suporț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ilor pe care sunt inser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ate acestea sau utilizarea lor î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n orice alt scop dec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â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t cel p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revăzut în prezentul contract se sancționează conform clauzei penale ș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i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,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 xml:space="preserve"> dac</w:t>
      </w:r>
      <w:r w:rsidR="007070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>ă</w:t>
      </w:r>
      <w:r w:rsidRPr="00B269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ro-RO"/>
        </w:rPr>
        <w:t xml:space="preserve"> este cazul, conform legii.</w:t>
      </w:r>
    </w:p>
    <w:p w14:paraId="6E0ACF07" w14:textId="77777777" w:rsidR="00B269B1" w:rsidRPr="00B269B1" w:rsidRDefault="00B269B1" w:rsidP="00B269B1">
      <w:pPr>
        <w:spacing w:before="80"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(6)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Păstrarea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confidențialității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către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Prestator se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întinde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tot parcursul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desfășurării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contractului precum ș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pentru o perioada de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_____ani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după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încetarea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acestuia, indiferent de cauza de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încetare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2FB5230D" w14:textId="77777777" w:rsidR="00B269B1" w:rsidRPr="00B269B1" w:rsidRDefault="00B269B1" w:rsidP="00B269B1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(7)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Beneficiarul se obligă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păstreze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confidențialitatea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privire la:</w:t>
      </w:r>
    </w:p>
    <w:p w14:paraId="530E6597" w14:textId="77777777" w:rsidR="00B269B1" w:rsidRPr="00B269B1" w:rsidRDefault="00707023" w:rsidP="00B269B1">
      <w:pPr>
        <w:numPr>
          <w:ilvl w:val="0"/>
          <w:numId w:val="7"/>
        </w:numPr>
        <w:spacing w:before="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datele personale ș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orice alte 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informații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personale ale Prestatorului;</w:t>
      </w:r>
    </w:p>
    <w:p w14:paraId="6A5C30B6" w14:textId="77777777" w:rsidR="00B269B1" w:rsidRPr="00B269B1" w:rsidRDefault="00707023" w:rsidP="00B269B1">
      <w:pPr>
        <w:numPr>
          <w:ilvl w:val="0"/>
          <w:numId w:val="7"/>
        </w:numPr>
        <w:spacing w:before="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prețul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oferit acestuia precum ș</w:t>
      </w:r>
      <w:r w:rsidR="00B269B1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orice alte comisioane sau bonusuri negociate;</w:t>
      </w:r>
    </w:p>
    <w:p w14:paraId="6DC5B4AB" w14:textId="77777777" w:rsidR="00B269B1" w:rsidRPr="00B269B1" w:rsidRDefault="00B269B1" w:rsidP="00B269B1">
      <w:pPr>
        <w:numPr>
          <w:ilvl w:val="0"/>
          <w:numId w:val="7"/>
        </w:numPr>
        <w:spacing w:before="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alte date precum:________________________________________________________.</w:t>
      </w:r>
    </w:p>
    <w:p w14:paraId="54B0FC4E" w14:textId="77777777" w:rsidR="00B269B1" w:rsidRPr="00B269B1" w:rsidRDefault="00B269B1" w:rsidP="00707023">
      <w:pPr>
        <w:keepNext/>
        <w:spacing w:before="200" w:after="20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</w:pP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Art.9 Alte clauze asupra </w:t>
      </w:r>
      <w:r w:rsidR="00707023"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cărora</w:t>
      </w: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 </w:t>
      </w:r>
      <w:r w:rsidR="00707023"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>părțile</w:t>
      </w:r>
      <w:r w:rsidRPr="00B269B1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val="ro-RO" w:eastAsia="ro-RO"/>
        </w:rPr>
        <w:t xml:space="preserve"> convin</w:t>
      </w:r>
    </w:p>
    <w:p w14:paraId="24CC23AA" w14:textId="77777777" w:rsidR="00B269B1" w:rsidRPr="00B269B1" w:rsidRDefault="00B269B1" w:rsidP="00B269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Pârțile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contractante convin </w:t>
      </w:r>
      <w:r w:rsidR="00707023"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următoarele</w:t>
      </w:r>
      <w:r w:rsidRPr="00B269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  <w:r w:rsidR="007070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________________________________________.</w:t>
      </w:r>
    </w:p>
    <w:p w14:paraId="4680F6BE" w14:textId="77777777" w:rsidR="00331423" w:rsidRDefault="00331423" w:rsidP="00331423">
      <w:pPr>
        <w:pStyle w:val="NoSpacing"/>
        <w:rPr>
          <w:lang w:val="ro-RO" w:eastAsia="ro-RO"/>
        </w:rPr>
      </w:pPr>
    </w:p>
    <w:p w14:paraId="5C86A386" w14:textId="77777777" w:rsidR="00331423" w:rsidRDefault="00331423" w:rsidP="00331423">
      <w:pPr>
        <w:pStyle w:val="NoSpacing"/>
        <w:rPr>
          <w:lang w:val="ro-RO" w:eastAsia="ro-RO"/>
        </w:rPr>
      </w:pPr>
    </w:p>
    <w:p w14:paraId="343C36FA" w14:textId="77777777" w:rsidR="00331423" w:rsidRDefault="00331423" w:rsidP="00331423">
      <w:pPr>
        <w:pStyle w:val="NoSpacing"/>
        <w:rPr>
          <w:lang w:val="ro-RO" w:eastAsia="ro-RO"/>
        </w:rPr>
      </w:pPr>
    </w:p>
    <w:p w14:paraId="0515F2DC" w14:textId="77777777" w:rsidR="00331423" w:rsidRDefault="00331423" w:rsidP="00331423">
      <w:pPr>
        <w:pStyle w:val="NoSpacing"/>
        <w:rPr>
          <w:lang w:val="ro-RO" w:eastAsia="ro-RO"/>
        </w:rPr>
      </w:pPr>
    </w:p>
    <w:p w14:paraId="361293D3" w14:textId="77777777" w:rsidR="00B269B1" w:rsidRPr="00331423" w:rsidRDefault="00707023" w:rsidP="00331423">
      <w:pPr>
        <w:pStyle w:val="NoSpacing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CAP. III PREȚ</w:t>
      </w:r>
      <w:r w:rsidR="00B269B1"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Ș</w:t>
      </w:r>
      <w:r w:rsidR="00B269B1"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I MODALIT</w:t>
      </w: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ĂȚ</w:t>
      </w:r>
      <w:r w:rsidR="00B269B1"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I DE PLAT</w:t>
      </w: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Ă</w:t>
      </w:r>
    </w:p>
    <w:p w14:paraId="01BDDE72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Art.10 </w:t>
      </w:r>
      <w:r w:rsidR="00707023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Prețul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. </w:t>
      </w:r>
      <w:r w:rsidR="00707023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Modalități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 de plat</w:t>
      </w:r>
      <w:r w:rsidR="00707023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ă</w:t>
      </w:r>
    </w:p>
    <w:p w14:paraId="6C0B7841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Art.11 </w:t>
      </w:r>
      <w:r w:rsidR="00192135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Penalități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 de </w:t>
      </w:r>
      <w:r w:rsidR="00192135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întârziere</w:t>
      </w:r>
    </w:p>
    <w:p w14:paraId="0F114257" w14:textId="77777777" w:rsidR="00331423" w:rsidRPr="00331423" w:rsidRDefault="00331423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</w:p>
    <w:p w14:paraId="242ABD3A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CAP. IV DURATA CONTRACTULUI</w:t>
      </w:r>
    </w:p>
    <w:p w14:paraId="16AA27B3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Art.12 Durata contractului</w:t>
      </w:r>
    </w:p>
    <w:p w14:paraId="18C1B866" w14:textId="77777777" w:rsidR="00331423" w:rsidRPr="00331423" w:rsidRDefault="00331423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</w:p>
    <w:p w14:paraId="5ACBE7A3" w14:textId="77777777" w:rsidR="00B269B1" w:rsidRPr="00331423" w:rsidRDefault="004B2510" w:rsidP="00331423">
      <w:pPr>
        <w:pStyle w:val="NoSpacing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CAP. V  DREPTURILE ȘI OBLIGAȚIILE PĂRȚ</w:t>
      </w:r>
      <w:r w:rsidR="00B269B1"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ILOR</w:t>
      </w:r>
    </w:p>
    <w:p w14:paraId="5B823619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Art.13 Drepturile </w:t>
      </w:r>
      <w:r w:rsidR="004B2510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ș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i </w:t>
      </w:r>
      <w:r w:rsidR="004B2510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obligațiile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 Prestatorului</w:t>
      </w:r>
    </w:p>
    <w:p w14:paraId="2D624DC7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Art.14  Drepturile </w:t>
      </w:r>
      <w:r w:rsidR="00EB63CE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ș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i </w:t>
      </w:r>
      <w:r w:rsidR="00EB63CE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obligațiile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 Beneficiarului</w:t>
      </w:r>
    </w:p>
    <w:p w14:paraId="2F4E85F7" w14:textId="77777777" w:rsidR="00EB63CE" w:rsidRPr="00331423" w:rsidRDefault="00EB63CE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Art.15  Prelucrarea datelor cu caracter personal</w:t>
      </w:r>
    </w:p>
    <w:p w14:paraId="727610D2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Art.1</w:t>
      </w:r>
      <w:r w:rsidR="00EB63CE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6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 Clauz</w:t>
      </w:r>
      <w:r w:rsidR="00EB63CE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ă</w:t>
      </w: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 xml:space="preserve"> penal</w:t>
      </w:r>
      <w:r w:rsidR="00EB63CE"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ă</w:t>
      </w:r>
    </w:p>
    <w:p w14:paraId="36703C0E" w14:textId="77777777" w:rsidR="00331423" w:rsidRPr="00331423" w:rsidRDefault="00331423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</w:p>
    <w:p w14:paraId="0ABCB0FE" w14:textId="77777777" w:rsidR="006F2ACF" w:rsidRPr="00331423" w:rsidRDefault="006F2ACF" w:rsidP="00331423">
      <w:pPr>
        <w:pStyle w:val="NoSpacing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>CAP. VI  MODIFICAREA, CESIUNEA ȘI ÎNCETAREA CONTRACTULUI. LITIGII.</w:t>
      </w:r>
      <w:r w:rsid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ALTE DISPOZIȚII FINALE  </w:t>
      </w:r>
    </w:p>
    <w:p w14:paraId="03DEB3D4" w14:textId="77777777" w:rsidR="006F2ACF" w:rsidRPr="00331423" w:rsidRDefault="006F2ACF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Art.17 Modificarea, cesiunea și încetarea  contractului</w:t>
      </w:r>
    </w:p>
    <w:p w14:paraId="11A57E4C" w14:textId="77777777" w:rsidR="006F2ACF" w:rsidRPr="00331423" w:rsidRDefault="006F2ACF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Art.18 Forța majoră și cazul fortuit</w:t>
      </w:r>
    </w:p>
    <w:p w14:paraId="14EAD884" w14:textId="77777777" w:rsidR="006F2ACF" w:rsidRPr="00331423" w:rsidRDefault="006F2ACF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Art.19 Notificări între părți</w:t>
      </w:r>
    </w:p>
    <w:p w14:paraId="10810E8E" w14:textId="77777777" w:rsidR="006F2ACF" w:rsidRDefault="006F2ACF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iCs/>
          <w:sz w:val="24"/>
          <w:szCs w:val="24"/>
          <w:lang w:val="ro-RO" w:eastAsia="ro-RO"/>
        </w:rPr>
        <w:t>Art. 20  Litigii. Alte dispoziții finale</w:t>
      </w:r>
    </w:p>
    <w:p w14:paraId="421825D1" w14:textId="77777777" w:rsidR="00331423" w:rsidRPr="00331423" w:rsidRDefault="00331423" w:rsidP="00331423">
      <w:pPr>
        <w:pStyle w:val="NoSpacing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</w:p>
    <w:p w14:paraId="336FA0AA" w14:textId="77777777" w:rsidR="00331423" w:rsidRPr="00331423" w:rsidRDefault="00331423" w:rsidP="00331423">
      <w:pPr>
        <w:pStyle w:val="NoSpacing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ACTE ANEXE LA PREZENTUL CONTRACT: </w:t>
      </w:r>
    </w:p>
    <w:p w14:paraId="5C735626" w14:textId="77777777" w:rsidR="00B269B1" w:rsidRPr="00331423" w:rsidRDefault="00B269B1" w:rsidP="00331423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331423">
        <w:rPr>
          <w:rFonts w:ascii="Times New Roman" w:hAnsi="Times New Roman" w:cs="Times New Roman"/>
          <w:sz w:val="24"/>
          <w:szCs w:val="24"/>
          <w:lang w:val="ro-RO" w:eastAsia="ro-RO"/>
        </w:rPr>
        <w:t>Anexa Nr.1 - Contract de custodie</w:t>
      </w:r>
    </w:p>
    <w:sectPr w:rsidR="00B269B1" w:rsidRPr="00331423" w:rsidSect="00E51316">
      <w:footerReference w:type="even" r:id="rId8"/>
      <w:footerReference w:type="default" r:id="rId9"/>
      <w:pgSz w:w="11907" w:h="16840" w:code="9"/>
      <w:pgMar w:top="539" w:right="1134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17DF" w14:textId="77777777" w:rsidR="00E51316" w:rsidRDefault="00E51316">
      <w:pPr>
        <w:spacing w:after="0" w:line="240" w:lineRule="auto"/>
      </w:pPr>
      <w:r>
        <w:separator/>
      </w:r>
    </w:p>
  </w:endnote>
  <w:endnote w:type="continuationSeparator" w:id="0">
    <w:p w14:paraId="36F3EABF" w14:textId="77777777" w:rsidR="00E51316" w:rsidRDefault="00E5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EB0" w14:textId="77777777" w:rsidR="006F2ACF" w:rsidRDefault="006F2ACF" w:rsidP="00616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70B8235" w14:textId="77777777" w:rsidR="006F2ACF" w:rsidRDefault="006F2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FC38" w14:textId="77777777" w:rsidR="006F2ACF" w:rsidRDefault="006F2ACF" w:rsidP="00616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A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13F45E" w14:textId="77777777" w:rsidR="006F2ACF" w:rsidRDefault="006F2ACF" w:rsidP="00616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DFF1" w14:textId="77777777" w:rsidR="00E51316" w:rsidRDefault="00E51316">
      <w:pPr>
        <w:spacing w:after="0" w:line="240" w:lineRule="auto"/>
      </w:pPr>
      <w:r>
        <w:separator/>
      </w:r>
    </w:p>
  </w:footnote>
  <w:footnote w:type="continuationSeparator" w:id="0">
    <w:p w14:paraId="619E7AB2" w14:textId="77777777" w:rsidR="00E51316" w:rsidRDefault="00E5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679"/>
    <w:multiLevelType w:val="hybridMultilevel"/>
    <w:tmpl w:val="DCB80FEE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902"/>
    <w:multiLevelType w:val="hybridMultilevel"/>
    <w:tmpl w:val="CE4A8E2E"/>
    <w:lvl w:ilvl="0" w:tplc="0BEE10E0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979E5"/>
    <w:multiLevelType w:val="hybridMultilevel"/>
    <w:tmpl w:val="2A988F06"/>
    <w:lvl w:ilvl="0" w:tplc="7BF4BBB2">
      <w:start w:val="1"/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32"/>
      </w:rPr>
    </w:lvl>
    <w:lvl w:ilvl="1" w:tplc="3050B4E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25938"/>
    <w:multiLevelType w:val="hybridMultilevel"/>
    <w:tmpl w:val="C5D63E46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3050B4E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31AB"/>
    <w:multiLevelType w:val="hybridMultilevel"/>
    <w:tmpl w:val="688E7DDA"/>
    <w:lvl w:ilvl="0" w:tplc="7BF4BBB2">
      <w:start w:val="1"/>
      <w:numFmt w:val="bullet"/>
      <w:lvlText w:val=""/>
      <w:lvlJc w:val="left"/>
      <w:pPr>
        <w:ind w:left="1063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5" w15:restartNumberingAfterBreak="0">
    <w:nsid w:val="28BF5B83"/>
    <w:multiLevelType w:val="hybridMultilevel"/>
    <w:tmpl w:val="D9A2AE7C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F9B"/>
    <w:multiLevelType w:val="hybridMultilevel"/>
    <w:tmpl w:val="CDD87724"/>
    <w:lvl w:ilvl="0" w:tplc="896EDF2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C18FF"/>
    <w:multiLevelType w:val="hybridMultilevel"/>
    <w:tmpl w:val="2312B01E"/>
    <w:lvl w:ilvl="0" w:tplc="381E554E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536C2"/>
    <w:multiLevelType w:val="hybridMultilevel"/>
    <w:tmpl w:val="F984F834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8525C88"/>
    <w:multiLevelType w:val="hybridMultilevel"/>
    <w:tmpl w:val="432EBCF8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DAA5C47"/>
    <w:multiLevelType w:val="hybridMultilevel"/>
    <w:tmpl w:val="93C68886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72FC7"/>
    <w:multiLevelType w:val="hybridMultilevel"/>
    <w:tmpl w:val="3648B602"/>
    <w:lvl w:ilvl="0" w:tplc="486016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21984"/>
    <w:multiLevelType w:val="hybridMultilevel"/>
    <w:tmpl w:val="00E82010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A351904"/>
    <w:multiLevelType w:val="hybridMultilevel"/>
    <w:tmpl w:val="D7C8D1A0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E1A12F8"/>
    <w:multiLevelType w:val="hybridMultilevel"/>
    <w:tmpl w:val="E15ACD70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A1F72"/>
    <w:multiLevelType w:val="hybridMultilevel"/>
    <w:tmpl w:val="171CF3B6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C1B"/>
    <w:multiLevelType w:val="hybridMultilevel"/>
    <w:tmpl w:val="36BAE1EA"/>
    <w:lvl w:ilvl="0" w:tplc="896EDF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7" w15:restartNumberingAfterBreak="0">
    <w:nsid w:val="5BBE4FCB"/>
    <w:multiLevelType w:val="hybridMultilevel"/>
    <w:tmpl w:val="B5285132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82C03"/>
    <w:multiLevelType w:val="hybridMultilevel"/>
    <w:tmpl w:val="487C2A5E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E5DAD"/>
    <w:multiLevelType w:val="hybridMultilevel"/>
    <w:tmpl w:val="CF9C46C4"/>
    <w:lvl w:ilvl="0" w:tplc="896EDF2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050B4E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2648F"/>
    <w:multiLevelType w:val="hybridMultilevel"/>
    <w:tmpl w:val="3AB6BE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ADB680E"/>
    <w:multiLevelType w:val="hybridMultilevel"/>
    <w:tmpl w:val="68BA48F2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C51EB256">
      <w:start w:val="1"/>
      <w:numFmt w:val="bullet"/>
      <w:lvlText w:val=""/>
      <w:lvlJc w:val="left"/>
      <w:pPr>
        <w:tabs>
          <w:tab w:val="num" w:pos="1250"/>
        </w:tabs>
        <w:ind w:left="1363" w:hanging="283"/>
      </w:pPr>
      <w:rPr>
        <w:rFonts w:ascii="Wingdings" w:hAnsi="Wingdings" w:hint="default"/>
        <w:sz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D1494"/>
    <w:multiLevelType w:val="hybridMultilevel"/>
    <w:tmpl w:val="2910C96A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908178">
    <w:abstractNumId w:val="13"/>
  </w:num>
  <w:num w:numId="2" w16cid:durableId="2102138730">
    <w:abstractNumId w:val="3"/>
  </w:num>
  <w:num w:numId="3" w16cid:durableId="1777096208">
    <w:abstractNumId w:val="12"/>
  </w:num>
  <w:num w:numId="4" w16cid:durableId="324363486">
    <w:abstractNumId w:val="9"/>
  </w:num>
  <w:num w:numId="5" w16cid:durableId="1805730608">
    <w:abstractNumId w:val="11"/>
  </w:num>
  <w:num w:numId="6" w16cid:durableId="2061514032">
    <w:abstractNumId w:val="20"/>
  </w:num>
  <w:num w:numId="7" w16cid:durableId="392774213">
    <w:abstractNumId w:val="16"/>
  </w:num>
  <w:num w:numId="8" w16cid:durableId="1496991381">
    <w:abstractNumId w:val="19"/>
  </w:num>
  <w:num w:numId="9" w16cid:durableId="168376929">
    <w:abstractNumId w:val="22"/>
  </w:num>
  <w:num w:numId="10" w16cid:durableId="2140410568">
    <w:abstractNumId w:val="5"/>
  </w:num>
  <w:num w:numId="11" w16cid:durableId="298847832">
    <w:abstractNumId w:val="0"/>
  </w:num>
  <w:num w:numId="12" w16cid:durableId="629751053">
    <w:abstractNumId w:val="14"/>
  </w:num>
  <w:num w:numId="13" w16cid:durableId="296450449">
    <w:abstractNumId w:val="7"/>
  </w:num>
  <w:num w:numId="14" w16cid:durableId="1943950750">
    <w:abstractNumId w:val="1"/>
  </w:num>
  <w:num w:numId="15" w16cid:durableId="182791085">
    <w:abstractNumId w:val="10"/>
  </w:num>
  <w:num w:numId="16" w16cid:durableId="2001731607">
    <w:abstractNumId w:val="18"/>
  </w:num>
  <w:num w:numId="17" w16cid:durableId="1101997343">
    <w:abstractNumId w:val="15"/>
  </w:num>
  <w:num w:numId="18" w16cid:durableId="1624462952">
    <w:abstractNumId w:val="6"/>
  </w:num>
  <w:num w:numId="19" w16cid:durableId="1581330911">
    <w:abstractNumId w:val="17"/>
  </w:num>
  <w:num w:numId="20" w16cid:durableId="1436513290">
    <w:abstractNumId w:val="2"/>
  </w:num>
  <w:num w:numId="21" w16cid:durableId="545070491">
    <w:abstractNumId w:val="4"/>
  </w:num>
  <w:num w:numId="22" w16cid:durableId="813984228">
    <w:abstractNumId w:val="8"/>
  </w:num>
  <w:num w:numId="23" w16cid:durableId="19548202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82969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B0"/>
    <w:rsid w:val="000D3FFA"/>
    <w:rsid w:val="00192135"/>
    <w:rsid w:val="002013F2"/>
    <w:rsid w:val="00331423"/>
    <w:rsid w:val="00387F69"/>
    <w:rsid w:val="004B2510"/>
    <w:rsid w:val="00531D66"/>
    <w:rsid w:val="005A56E6"/>
    <w:rsid w:val="005D7A86"/>
    <w:rsid w:val="006163A0"/>
    <w:rsid w:val="006F2ACF"/>
    <w:rsid w:val="006F6579"/>
    <w:rsid w:val="00707023"/>
    <w:rsid w:val="00B269B1"/>
    <w:rsid w:val="00C363EC"/>
    <w:rsid w:val="00E51316"/>
    <w:rsid w:val="00E5286D"/>
    <w:rsid w:val="00EB63CE"/>
    <w:rsid w:val="00EE22B0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8D39"/>
  <w15:chartTrackingRefBased/>
  <w15:docId w15:val="{62405FA1-F8A9-4551-9D6F-97EE2C22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69B1"/>
    <w:pPr>
      <w:keepNext/>
      <w:spacing w:before="36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B269B1"/>
    <w:pPr>
      <w:keepNext/>
      <w:spacing w:before="300" w:after="30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269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9B1"/>
  </w:style>
  <w:style w:type="character" w:styleId="PageNumber">
    <w:name w:val="page number"/>
    <w:basedOn w:val="DefaultParagraphFont"/>
    <w:rsid w:val="00B269B1"/>
  </w:style>
  <w:style w:type="character" w:customStyle="1" w:styleId="Heading1Char">
    <w:name w:val="Heading 1 Char"/>
    <w:basedOn w:val="DefaultParagraphFont"/>
    <w:link w:val="Heading1"/>
    <w:rsid w:val="00B269B1"/>
    <w:rPr>
      <w:rFonts w:ascii="Times New Roman" w:eastAsia="Times New Roman" w:hAnsi="Times New Roman" w:cs="Arial"/>
      <w:b/>
      <w:bCs/>
      <w:kern w:val="32"/>
      <w:sz w:val="28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B269B1"/>
    <w:rPr>
      <w:rFonts w:ascii="Times New Roman" w:eastAsia="Times New Roman" w:hAnsi="Times New Roman" w:cs="Arial"/>
      <w:b/>
      <w:bCs/>
      <w:i/>
      <w:iCs/>
      <w:sz w:val="24"/>
      <w:szCs w:val="28"/>
      <w:lang w:val="ro-RO" w:eastAsia="ro-RO"/>
    </w:rPr>
  </w:style>
  <w:style w:type="paragraph" w:styleId="ListParagraph">
    <w:name w:val="List Paragraph"/>
    <w:basedOn w:val="Normal"/>
    <w:uiPriority w:val="34"/>
    <w:qFormat/>
    <w:rsid w:val="00EB63CE"/>
    <w:pPr>
      <w:ind w:left="720"/>
      <w:contextualSpacing/>
    </w:pPr>
  </w:style>
  <w:style w:type="paragraph" w:styleId="NoSpacing">
    <w:name w:val="No Spacing"/>
    <w:uiPriority w:val="1"/>
    <w:qFormat/>
    <w:rsid w:val="00331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binian.com/caen_5_clase.php?sect=J&amp;diviz=63&amp;id=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1939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Andrievici</dc:creator>
  <cp:keywords/>
  <dc:description/>
  <cp:lastModifiedBy>Viorel Andrievici</cp:lastModifiedBy>
  <cp:revision>11</cp:revision>
  <dcterms:created xsi:type="dcterms:W3CDTF">2019-07-10T12:05:00Z</dcterms:created>
  <dcterms:modified xsi:type="dcterms:W3CDTF">2024-02-05T09:43:00Z</dcterms:modified>
</cp:coreProperties>
</file>